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04">
      <w:pPr>
        <w:jc w:val="left"/>
        <w:rPr>
          <w:b w:val="1"/>
          <w:sz w:val="28"/>
          <w:szCs w:val="28"/>
        </w:rPr>
      </w:pPr>
      <w:r w:rsidDel="00000000" w:rsidR="00000000" w:rsidRPr="00000000">
        <w:rPr>
          <w:rtl w:val="0"/>
        </w:rPr>
      </w:r>
    </w:p>
    <w:p w:rsidR="00000000" w:rsidDel="00000000" w:rsidP="00000000" w:rsidRDefault="00000000" w:rsidRPr="00000000" w14:paraId="00000005">
      <w:pPr>
        <w:jc w:val="left"/>
        <w:rPr>
          <w:b w:val="1"/>
          <w:sz w:val="28"/>
          <w:szCs w:val="28"/>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sz w:val="28"/>
          <w:szCs w:val="28"/>
          <w:rtl w:val="0"/>
        </w:rPr>
        <w:t xml:space="preserve">Student Satisfaction Policy </w:t>
      </w:r>
      <w:r w:rsidDel="00000000" w:rsidR="00000000" w:rsidRPr="00000000">
        <w:rPr>
          <w:rtl w:val="0"/>
        </w:rPr>
      </w:r>
    </w:p>
    <w:p w:rsidR="00000000" w:rsidDel="00000000" w:rsidP="00000000" w:rsidRDefault="00000000" w:rsidRPr="00000000" w14:paraId="00000007">
      <w:pPr>
        <w:jc w:val="both"/>
        <w:rPr>
          <w:sz w:val="32"/>
          <w:szCs w:val="32"/>
        </w:rPr>
      </w:pPr>
      <w:r w:rsidDel="00000000" w:rsidR="00000000" w:rsidRPr="00000000">
        <w:rPr>
          <w:sz w:val="32"/>
          <w:szCs w:val="32"/>
          <w:rtl w:val="0"/>
        </w:rPr>
        <w:t xml:space="preserve">Student Satisfaction Policy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We are committed to partnering with our students to enhance every facet of their academic journey. This commitment entails actively seeking and valuing our students' perspectives and opinions regarding their studies and overall student experience and implementing responsive measures accordingly.</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Systematic assessment and response to student feedback to enhance the student experience are central components of this policy. We will make every effort to encourage maximum student participation in the Virtual Campus Session Feedback Form while minimizing survey fatigue and optimizing the insights we gain by carefully considering students' opinions and suggestions</w:t>
      </w:r>
    </w:p>
    <w:p w:rsidR="00000000" w:rsidDel="00000000" w:rsidP="00000000" w:rsidRDefault="00000000" w:rsidRPr="00000000" w14:paraId="0000000A">
      <w:pPr>
        <w:jc w:val="both"/>
        <w:rPr>
          <w:sz w:val="24"/>
          <w:szCs w:val="24"/>
        </w:rPr>
      </w:pPr>
      <w:r w:rsidDel="00000000" w:rsidR="00000000" w:rsidRPr="00000000">
        <w:rPr>
          <w:b w:val="1"/>
          <w:sz w:val="24"/>
          <w:szCs w:val="24"/>
          <w:rtl w:val="0"/>
        </w:rPr>
        <w:t xml:space="preserve">To achieve this, we will ensure that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survey link is readily accessible to all classes via Google Classroom</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https://forms.gle/Hr5ihfmLzWN1X21a7</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consistently review comments and take appropriate actions based on the feedback received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promptly implement relevant recommendations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actively listen to and address concerns in a timely manner</w:t>
      </w: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Additionally, students will be consulted on any substantial changes to their course curriculum or structure. We value your input and are committed to creating a supportive and fulfilling educational experience for all of our students.</w:t>
      </w: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15">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January 2025</w:t>
            </w:r>
          </w:p>
        </w:tc>
        <w:tc>
          <w:tcPr>
            <w:gridSpan w:val="2"/>
            <w:shd w:fill="d9d9d9" w:val="clear"/>
          </w:tcPr>
          <w:p w:rsidR="00000000" w:rsidDel="00000000" w:rsidP="00000000" w:rsidRDefault="00000000" w:rsidRPr="00000000" w14:paraId="00000017">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SS</w:t>
            </w:r>
            <w:r w:rsidDel="00000000" w:rsidR="00000000" w:rsidRPr="00000000">
              <w:rPr>
                <w:sz w:val="24"/>
                <w:szCs w:val="24"/>
                <w:rtl w:val="0"/>
              </w:rPr>
              <w:t xml:space="preserve">PV2025</w:t>
            </w:r>
          </w:p>
        </w:tc>
        <w:tc>
          <w:tcPr>
            <w:shd w:fill="auto" w:val="clear"/>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7 January 2025</w:t>
            </w:r>
          </w:p>
        </w:tc>
        <w:tc>
          <w:tcPr>
            <w:shd w:fill="auto" w:val="clear"/>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20">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2">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3">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4">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7">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8">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A">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B">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C">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E">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F">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30">
            <w:pPr>
              <w:jc w:val="both"/>
              <w:rPr>
                <w:sz w:val="24"/>
                <w:szCs w:val="24"/>
              </w:rPr>
            </w:pPr>
            <w:r w:rsidDel="00000000" w:rsidR="00000000" w:rsidRPr="00000000">
              <w:rPr>
                <w:rtl w:val="0"/>
              </w:rPr>
            </w:r>
          </w:p>
        </w:tc>
      </w:tr>
    </w:tbl>
    <w:p w:rsidR="00000000" w:rsidDel="00000000" w:rsidP="00000000" w:rsidRDefault="00000000" w:rsidRPr="00000000" w14:paraId="00000031">
      <w:pPr>
        <w:spacing w:after="0" w:lineRule="auto"/>
        <w:jc w:val="both"/>
        <w:rPr>
          <w:b w:val="1"/>
          <w:sz w:val="24"/>
          <w:szCs w:val="24"/>
        </w:rPr>
      </w:pPr>
      <w:r w:rsidDel="00000000" w:rsidR="00000000" w:rsidRPr="00000000">
        <w:rPr>
          <w:rtl w:val="0"/>
        </w:rPr>
      </w:r>
    </w:p>
    <w:sectPr>
      <w:headerReference r:id="rId8" w:type="default"/>
      <w:headerReference r:id="rId9" w:type="first"/>
      <w:headerReference r:id="rId10" w:type="even"/>
      <w:footerReference r:id="rId11" w:type="default"/>
      <w:pgSz w:h="16839" w:w="11907" w:orient="portrait"/>
      <w:pgMar w:bottom="1440.0000000000002" w:top="1440.0000000000002" w:left="1440.0000000000002" w:right="1440.0000000000002" w:header="720" w:footer="16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
              <a:graphic>
                <a:graphicData uri="http://schemas.microsoft.com/office/word/2010/wordprocessingShape">
                  <wps:wsp>
                    <wps:cNvSpPr/>
                    <wps:cNvPr id="2" name="Shape 2"/>
                    <wps:spPr>
                      <a:xfrm>
                        <a:off x="1525523" y="3283113"/>
                        <a:ext cx="7640955" cy="993775"/>
                      </a:xfrm>
                      <a:prstGeom prst="rect">
                        <a:avLst/>
                      </a:prstGeom>
                      <a:solidFill>
                        <a:srgbClr val="E3D3B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69530" cy="1022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179068</wp:posOffset>
          </wp:positionH>
          <wp:positionV relativeFrom="paragraph">
            <wp:posOffset>67069</wp:posOffset>
          </wp:positionV>
          <wp:extent cx="6169025" cy="1035685"/>
          <wp:effectExtent b="0" l="0" r="0" t="0"/>
          <wp:wrapNone/>
          <wp:docPr descr="Footer-Egypt-02" id="23" name="image2.jpg"/>
          <a:graphic>
            <a:graphicData uri="http://schemas.openxmlformats.org/drawingml/2006/picture">
              <pic:pic>
                <pic:nvPicPr>
                  <pic:cNvPr descr="Footer-Egypt-02" id="0" name="image2.jpg"/>
                  <pic:cNvPicPr preferRelativeResize="0"/>
                </pic:nvPicPr>
                <pic:blipFill>
                  <a:blip r:embed="rId2"/>
                  <a:srcRect b="0" l="0" r="0" t="0"/>
                  <a:stretch>
                    <a:fillRect/>
                  </a:stretch>
                </pic:blipFill>
                <pic:spPr>
                  <a:xfrm>
                    <a:off x="0" y="0"/>
                    <a:ext cx="6169025" cy="10356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3" style="position:absolute;width:508.15pt;height:499.85pt;rotation:0;z-index:-503316481;mso-position-horizontal-relative:margin;mso-position-horizontal:absolute;margin-left:4.2pt;mso-position-vertical-relative:margin;mso-position-vertical:absolute;margin-top:79.8pt;" alt="" type="#_x0000_t75">
          <v:imagedata cropbottom="0f" cropleft="5142f" cropright="2815f" croptop="0f" r:id="rId1" o:title="image1.jp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-135975</wp:posOffset>
          </wp:positionH>
          <wp:positionV relativeFrom="paragraph">
            <wp:posOffset>0</wp:posOffset>
          </wp:positionV>
          <wp:extent cx="1849629" cy="1050925"/>
          <wp:effectExtent b="0" l="0" r="0" t="0"/>
          <wp:wrapNone/>
          <wp:docPr id="21" name="image3.jpg"/>
          <a:graphic>
            <a:graphicData uri="http://schemas.openxmlformats.org/drawingml/2006/picture">
              <pic:pic>
                <pic:nvPicPr>
                  <pic:cNvPr id="0" name="image3.jpg"/>
                  <pic:cNvPicPr preferRelativeResize="0"/>
                </pic:nvPicPr>
                <pic:blipFill>
                  <a:blip r:embed="rId2"/>
                  <a:srcRect b="61" l="5139" r="63138" t="21478"/>
                  <a:stretch>
                    <a:fillRect/>
                  </a:stretch>
                </pic:blipFill>
                <pic:spPr>
                  <a:xfrm>
                    <a:off x="0" y="0"/>
                    <a:ext cx="1849629" cy="1050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2360810</wp:posOffset>
          </wp:positionH>
          <wp:positionV relativeFrom="paragraph">
            <wp:posOffset>618008</wp:posOffset>
          </wp:positionV>
          <wp:extent cx="4086472" cy="536448"/>
          <wp:effectExtent b="0" l="0" r="0" t="0"/>
          <wp:wrapNone/>
          <wp:docPr id="22" name="image3.jpg"/>
          <a:graphic>
            <a:graphicData uri="http://schemas.openxmlformats.org/drawingml/2006/picture">
              <pic:pic>
                <pic:nvPicPr>
                  <pic:cNvPr id="0" name="image3.jpg"/>
                  <pic:cNvPicPr preferRelativeResize="0"/>
                </pic:nvPicPr>
                <pic:blipFill>
                  <a:blip r:embed="rId2"/>
                  <a:srcRect b="62" l="39835" r="8812" t="71857"/>
                  <a:stretch>
                    <a:fillRect/>
                  </a:stretch>
                </pic:blipFill>
                <pic:spPr>
                  <a:xfrm>
                    <a:off x="0" y="0"/>
                    <a:ext cx="4086472" cy="53644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25C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37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7C75"/>
  </w:style>
  <w:style w:type="paragraph" w:styleId="Footer">
    <w:name w:val="footer"/>
    <w:basedOn w:val="Normal"/>
    <w:link w:val="FooterChar"/>
    <w:uiPriority w:val="99"/>
    <w:unhideWhenUsed w:val="1"/>
    <w:rsid w:val="00337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7C75"/>
  </w:style>
  <w:style w:type="paragraph" w:styleId="BalloonText">
    <w:name w:val="Balloon Text"/>
    <w:basedOn w:val="Normal"/>
    <w:link w:val="BalloonTextChar"/>
    <w:uiPriority w:val="99"/>
    <w:semiHidden w:val="1"/>
    <w:unhideWhenUsed w:val="1"/>
    <w:rsid w:val="00337C7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337C75"/>
    <w:rPr>
      <w:rFonts w:ascii="Tahoma" w:cs="Tahoma" w:hAnsi="Tahoma"/>
      <w:sz w:val="16"/>
      <w:szCs w:val="16"/>
    </w:rPr>
  </w:style>
  <w:style w:type="table" w:styleId="TableGrid">
    <w:name w:val="Table Grid"/>
    <w:basedOn w:val="TableNormal"/>
    <w:uiPriority w:val="59"/>
    <w:rsid w:val="004F60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B33C21"/>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CF464C"/>
    <w:pPr>
      <w:ind w:left="720"/>
      <w:contextualSpacing w:val="1"/>
    </w:pPr>
  </w:style>
  <w:style w:type="paragraph" w:styleId="NormalWeb">
    <w:name w:val="Normal (Web)"/>
    <w:basedOn w:val="Normal"/>
    <w:uiPriority w:val="99"/>
    <w:unhideWhenUsed w:val="1"/>
    <w:rsid w:val="008740A6"/>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137CC"/>
    <w:rPr>
      <w:color w:val="0000ff" w:themeColor="hyperlink"/>
      <w:u w:val="single"/>
    </w:rPr>
  </w:style>
  <w:style w:type="character" w:styleId="UnresolvedMention">
    <w:name w:val="Unresolved Mention"/>
    <w:basedOn w:val="DefaultParagraphFont"/>
    <w:uiPriority w:val="99"/>
    <w:semiHidden w:val="1"/>
    <w:unhideWhenUsed w:val="1"/>
    <w:rsid w:val="001137C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Hr5ihfmLzWN1X21a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tskR18aJElzhhIpQOj5BDGAAQ==">CgMxLjA4AHIhMXZwQVUxRTFjT3I0bzdQRFJSRlVTOVdscVFVLS0zVUxO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2021-07-01T13:14:00Z</dcterms:created>
  <dc:creator>Asmaa</dc:creator>
</cp:coreProperties>
</file>